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C8DD" w14:textId="39DB1694" w:rsidR="000B2930" w:rsidRPr="00CF4AF1" w:rsidRDefault="000B2930" w:rsidP="000B293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pict w14:anchorId="06AC54F4">
          <v:rect id="_x0000_i1025" style="width:0;height:1.5pt" o:hralign="center" o:hrstd="t" o:hr="t" fillcolor="#a0a0a0" stroked="f"/>
        </w:pict>
      </w:r>
    </w:p>
    <w:p w14:paraId="3E1CE0B8" w14:textId="24FE00A9" w:rsidR="003206ED" w:rsidRPr="000B2930" w:rsidRDefault="003206ED" w:rsidP="000B2930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CF4AF1">
        <w:rPr>
          <w:rFonts w:ascii="Arial" w:hAnsi="Arial" w:cs="Arial"/>
          <w:sz w:val="22"/>
          <w:szCs w:val="22"/>
        </w:rPr>
        <w:t>SENATE GENERAL CALENDAR</w:t>
      </w:r>
    </w:p>
    <w:p w14:paraId="74E5C0EB" w14:textId="77777777" w:rsidR="003206ED" w:rsidRPr="00CF4AF1" w:rsidRDefault="003206ED" w:rsidP="000B2930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CF4AF1">
        <w:rPr>
          <w:rFonts w:ascii="Arial" w:hAnsi="Arial" w:cs="Arial"/>
          <w:b/>
          <w:sz w:val="26"/>
          <w:szCs w:val="26"/>
        </w:rPr>
        <w:t xml:space="preserve">SENATE </w:t>
      </w:r>
      <w:r w:rsidR="00263D38" w:rsidRPr="00CF4AF1">
        <w:rPr>
          <w:rFonts w:ascii="Arial" w:hAnsi="Arial" w:cs="Arial"/>
          <w:b/>
          <w:sz w:val="26"/>
          <w:szCs w:val="26"/>
        </w:rPr>
        <w:t>BILL</w:t>
      </w:r>
      <w:r w:rsidRPr="00CF4AF1">
        <w:rPr>
          <w:rFonts w:ascii="Arial" w:hAnsi="Arial" w:cs="Arial"/>
          <w:b/>
          <w:sz w:val="26"/>
          <w:szCs w:val="26"/>
        </w:rPr>
        <w:t xml:space="preserve"> </w:t>
      </w:r>
      <w:r w:rsidR="00CF4AF1">
        <w:rPr>
          <w:rFonts w:ascii="Arial" w:hAnsi="Arial" w:cs="Arial"/>
          <w:b/>
          <w:sz w:val="26"/>
          <w:szCs w:val="26"/>
        </w:rPr>
        <w:t>______</w:t>
      </w:r>
      <w:r w:rsidRPr="00CF4AF1">
        <w:rPr>
          <w:rFonts w:ascii="Arial" w:hAnsi="Arial" w:cs="Arial"/>
          <w:b/>
          <w:sz w:val="26"/>
          <w:szCs w:val="26"/>
        </w:rPr>
        <w:t xml:space="preserve"> - </w:t>
      </w:r>
      <w:r w:rsidR="00CF4AF1">
        <w:rPr>
          <w:rFonts w:ascii="Arial" w:hAnsi="Arial" w:cs="Arial"/>
          <w:b/>
          <w:sz w:val="26"/>
          <w:szCs w:val="26"/>
        </w:rPr>
        <w:t>______</w:t>
      </w:r>
    </w:p>
    <w:p w14:paraId="2D26DB8D" w14:textId="06CC0954" w:rsidR="00422BDA" w:rsidRPr="00CF4AF1" w:rsidRDefault="00422BDA" w:rsidP="000B2930">
      <w:pPr>
        <w:spacing w:after="240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CF4AF1">
        <w:rPr>
          <w:rFonts w:ascii="Arial" w:hAnsi="Arial" w:cs="Arial"/>
          <w:i/>
          <w:color w:val="FF0000"/>
          <w:sz w:val="20"/>
          <w:szCs w:val="20"/>
        </w:rPr>
        <w:t>(</w:t>
      </w:r>
      <w:proofErr w:type="gramStart"/>
      <w:r w:rsidR="00CF4AF1" w:rsidRPr="00CF4AF1">
        <w:rPr>
          <w:rFonts w:ascii="Arial" w:hAnsi="Arial" w:cs="Arial"/>
          <w:i/>
          <w:color w:val="FF0000"/>
          <w:sz w:val="20"/>
          <w:szCs w:val="20"/>
        </w:rPr>
        <w:t>leave</w:t>
      </w:r>
      <w:proofErr w:type="gramEnd"/>
      <w:r w:rsidR="00CF4AF1" w:rsidRPr="00CF4AF1">
        <w:rPr>
          <w:rFonts w:ascii="Arial" w:hAnsi="Arial" w:cs="Arial"/>
          <w:i/>
          <w:color w:val="FF0000"/>
          <w:sz w:val="20"/>
          <w:szCs w:val="20"/>
        </w:rPr>
        <w:t xml:space="preserve"> the above </w:t>
      </w:r>
      <w:r w:rsidRPr="00CF4AF1">
        <w:rPr>
          <w:rFonts w:ascii="Arial" w:hAnsi="Arial" w:cs="Arial"/>
          <w:i/>
          <w:color w:val="FF0000"/>
          <w:sz w:val="20"/>
          <w:szCs w:val="20"/>
        </w:rPr>
        <w:t>blank</w:t>
      </w:r>
      <w:r w:rsidR="00CF4AF1" w:rsidRPr="00CF4AF1">
        <w:rPr>
          <w:rFonts w:ascii="Arial" w:hAnsi="Arial" w:cs="Arial"/>
          <w:i/>
          <w:color w:val="FF0000"/>
          <w:sz w:val="20"/>
          <w:szCs w:val="20"/>
        </w:rPr>
        <w:t>s</w:t>
      </w:r>
      <w:r w:rsidRPr="00CF4AF1">
        <w:rPr>
          <w:rFonts w:ascii="Arial" w:hAnsi="Arial" w:cs="Arial"/>
          <w:i/>
          <w:color w:val="FF0000"/>
          <w:sz w:val="20"/>
          <w:szCs w:val="20"/>
        </w:rPr>
        <w:t xml:space="preserve"> – the VP </w:t>
      </w:r>
      <w:r w:rsidR="002C1B30">
        <w:rPr>
          <w:rFonts w:ascii="Arial" w:hAnsi="Arial" w:cs="Arial"/>
          <w:i/>
          <w:color w:val="FF0000"/>
          <w:sz w:val="20"/>
          <w:szCs w:val="20"/>
        </w:rPr>
        <w:t xml:space="preserve">of Administration </w:t>
      </w:r>
      <w:r w:rsidRPr="00CF4AF1">
        <w:rPr>
          <w:rFonts w:ascii="Arial" w:hAnsi="Arial" w:cs="Arial"/>
          <w:i/>
          <w:color w:val="FF0000"/>
          <w:sz w:val="20"/>
          <w:szCs w:val="20"/>
        </w:rPr>
        <w:t>assigns Bill/Resolution numbers after submission)</w:t>
      </w:r>
    </w:p>
    <w:p w14:paraId="0905A30F" w14:textId="3F6C2584" w:rsidR="003206ED" w:rsidRPr="000B2930" w:rsidRDefault="003206ED" w:rsidP="000B2930">
      <w:pPr>
        <w:spacing w:after="240"/>
        <w:jc w:val="center"/>
        <w:rPr>
          <w:rFonts w:ascii="Arial" w:hAnsi="Arial" w:cs="Arial"/>
          <w:b/>
          <w:sz w:val="34"/>
          <w:szCs w:val="34"/>
        </w:rPr>
      </w:pPr>
      <w:r w:rsidRPr="00CF4AF1">
        <w:rPr>
          <w:rFonts w:ascii="Arial" w:hAnsi="Arial" w:cs="Arial"/>
          <w:b/>
          <w:sz w:val="34"/>
          <w:szCs w:val="34"/>
        </w:rPr>
        <w:t xml:space="preserve">A </w:t>
      </w:r>
      <w:r w:rsidR="00263D38" w:rsidRPr="00CF4AF1">
        <w:rPr>
          <w:rFonts w:ascii="Arial" w:hAnsi="Arial" w:cs="Arial"/>
          <w:b/>
          <w:sz w:val="34"/>
          <w:szCs w:val="34"/>
        </w:rPr>
        <w:t>BILL</w:t>
      </w:r>
    </w:p>
    <w:p w14:paraId="22643475" w14:textId="6B59C01A" w:rsidR="003206ED" w:rsidRDefault="003206ED" w:rsidP="000B2930">
      <w:pPr>
        <w:spacing w:after="240"/>
        <w:jc w:val="center"/>
        <w:rPr>
          <w:rFonts w:ascii="Arial" w:hAnsi="Arial" w:cs="Arial"/>
          <w:b/>
        </w:rPr>
      </w:pPr>
      <w:r w:rsidRPr="00CF4AF1">
        <w:rPr>
          <w:rFonts w:ascii="Arial" w:hAnsi="Arial" w:cs="Arial"/>
          <w:b/>
        </w:rPr>
        <w:t>TO PROVIDE FOR THE ALLOCATION OF FIFTY DOLLARS TO THE STUDENTS FOR LANDFILLS BY THE TREASURY OF THE</w:t>
      </w:r>
      <w:r w:rsidR="00263D38" w:rsidRPr="00CF4AF1">
        <w:rPr>
          <w:rFonts w:ascii="Arial" w:hAnsi="Arial" w:cs="Arial"/>
          <w:b/>
        </w:rPr>
        <w:t xml:space="preserve"> STUDENT GOVERNMENT ASSOCIATION</w:t>
      </w:r>
    </w:p>
    <w:p w14:paraId="793D2EBD" w14:textId="5F6CC5CC" w:rsidR="003206ED" w:rsidRPr="000B2930" w:rsidRDefault="000B2930" w:rsidP="000B293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1F324DF0">
          <v:rect id="_x0000_i1028" style="width:0;height:1.5pt" o:hralign="center" o:hrstd="t" o:hr="t" fillcolor="#a0a0a0" stroked="f"/>
        </w:pict>
      </w:r>
    </w:p>
    <w:p w14:paraId="5D6C679F" w14:textId="3974E592" w:rsidR="003206ED" w:rsidRPr="00CF4AF1" w:rsidRDefault="003206ED" w:rsidP="000B2930">
      <w:pPr>
        <w:spacing w:after="240" w:line="360" w:lineRule="auto"/>
        <w:jc w:val="center"/>
        <w:rPr>
          <w:rFonts w:ascii="Arial" w:hAnsi="Arial" w:cs="Arial"/>
        </w:rPr>
      </w:pPr>
      <w:r w:rsidRPr="00CF4AF1">
        <w:rPr>
          <w:rFonts w:ascii="Arial" w:hAnsi="Arial" w:cs="Arial"/>
        </w:rPr>
        <w:t>IN THE STUDENT SENATE OF UNION UNIVERSITY</w:t>
      </w:r>
      <w:r w:rsidR="008C70B4" w:rsidRPr="00CF4AF1">
        <w:rPr>
          <w:rFonts w:ascii="Arial" w:hAnsi="Arial" w:cs="Arial"/>
        </w:rPr>
        <w:t xml:space="preserve">, </w:t>
      </w:r>
      <w:r w:rsidR="000B2930">
        <w:rPr>
          <w:rFonts w:ascii="Arial" w:hAnsi="Arial" w:cs="Arial"/>
        </w:rPr>
        <w:t>DAY MONTH YEAR</w:t>
      </w:r>
      <w:r w:rsidRPr="00CF4AF1">
        <w:rPr>
          <w:rFonts w:ascii="Arial" w:hAnsi="Arial" w:cs="Arial"/>
        </w:rPr>
        <w:t>,</w:t>
      </w:r>
      <w:r w:rsidR="000B2930">
        <w:rPr>
          <w:rFonts w:ascii="Arial" w:hAnsi="Arial" w:cs="Arial"/>
        </w:rPr>
        <w:t xml:space="preserve"> </w:t>
      </w:r>
      <w:r w:rsidRPr="00CF4AF1">
        <w:rPr>
          <w:rFonts w:ascii="Arial" w:hAnsi="Arial" w:cs="Arial"/>
        </w:rPr>
        <w:t xml:space="preserve">MR. </w:t>
      </w:r>
      <w:r w:rsidR="000B2930">
        <w:rPr>
          <w:rFonts w:ascii="Arial" w:hAnsi="Arial" w:cs="Arial"/>
        </w:rPr>
        <w:t xml:space="preserve">SPONSOR AND MS. SPONSOR </w:t>
      </w:r>
      <w:r w:rsidRPr="00CF4AF1">
        <w:rPr>
          <w:rFonts w:ascii="Arial" w:hAnsi="Arial" w:cs="Arial"/>
        </w:rPr>
        <w:t>INTRODUCED THE FOLLOWING BILL:</w:t>
      </w:r>
    </w:p>
    <w:p w14:paraId="5C0EECF2" w14:textId="77777777" w:rsidR="002C1B30" w:rsidRDefault="003206ED" w:rsidP="000B2930">
      <w:pPr>
        <w:spacing w:after="240"/>
        <w:rPr>
          <w:rFonts w:ascii="Arial" w:hAnsi="Arial" w:cs="Arial"/>
          <w:b/>
        </w:rPr>
      </w:pPr>
      <w:r w:rsidRPr="00CF4AF1">
        <w:rPr>
          <w:rFonts w:ascii="Arial" w:hAnsi="Arial" w:cs="Arial"/>
          <w:b/>
        </w:rPr>
        <w:t xml:space="preserve">Section 1. Short Title </w:t>
      </w:r>
    </w:p>
    <w:p w14:paraId="263547A2" w14:textId="5497DEEA" w:rsidR="003206ED" w:rsidRPr="000B2930" w:rsidRDefault="003206ED" w:rsidP="000B2930">
      <w:pPr>
        <w:spacing w:after="240"/>
        <w:rPr>
          <w:rFonts w:ascii="Arial" w:hAnsi="Arial" w:cs="Arial"/>
          <w:i/>
        </w:rPr>
      </w:pPr>
      <w:r w:rsidRPr="00CF4AF1">
        <w:rPr>
          <w:rFonts w:ascii="Arial" w:hAnsi="Arial" w:cs="Arial"/>
          <w:i/>
          <w:color w:val="FF0000"/>
          <w:sz w:val="20"/>
          <w:szCs w:val="20"/>
        </w:rPr>
        <w:t>(</w:t>
      </w:r>
      <w:proofErr w:type="gramStart"/>
      <w:r w:rsidRPr="00CF4AF1">
        <w:rPr>
          <w:rFonts w:ascii="Arial" w:hAnsi="Arial" w:cs="Arial"/>
          <w:i/>
          <w:color w:val="FF0000"/>
          <w:sz w:val="20"/>
          <w:szCs w:val="20"/>
        </w:rPr>
        <w:t>optional</w:t>
      </w:r>
      <w:proofErr w:type="gramEnd"/>
      <w:r w:rsidRPr="00CF4AF1">
        <w:rPr>
          <w:rFonts w:ascii="Arial" w:hAnsi="Arial" w:cs="Arial"/>
          <w:i/>
          <w:color w:val="FF0000"/>
          <w:sz w:val="20"/>
          <w:szCs w:val="20"/>
        </w:rPr>
        <w:t xml:space="preserve"> – not all bills or resolutions require or need a short title)</w:t>
      </w:r>
    </w:p>
    <w:p w14:paraId="47114914" w14:textId="614F9EC8" w:rsidR="003206ED" w:rsidRPr="00CF4AF1" w:rsidRDefault="003206ED" w:rsidP="000B2930">
      <w:pPr>
        <w:spacing w:after="240"/>
        <w:rPr>
          <w:rFonts w:ascii="Arial" w:hAnsi="Arial" w:cs="Arial"/>
        </w:rPr>
      </w:pPr>
      <w:r w:rsidRPr="00CF4AF1">
        <w:rPr>
          <w:rFonts w:ascii="Arial" w:hAnsi="Arial" w:cs="Arial"/>
          <w:b/>
        </w:rPr>
        <w:tab/>
      </w:r>
      <w:r w:rsidRPr="00CF4AF1">
        <w:rPr>
          <w:rFonts w:ascii="Arial" w:hAnsi="Arial" w:cs="Arial"/>
        </w:rPr>
        <w:t>This act may be cited as the “Recycling is No Good Act of 2000.”</w:t>
      </w:r>
    </w:p>
    <w:p w14:paraId="41B3DAB2" w14:textId="77777777" w:rsidR="002C1B30" w:rsidRDefault="003206ED" w:rsidP="000B2930">
      <w:pPr>
        <w:spacing w:after="240"/>
        <w:rPr>
          <w:rFonts w:ascii="Arial" w:hAnsi="Arial" w:cs="Arial"/>
          <w:b/>
        </w:rPr>
      </w:pPr>
      <w:r w:rsidRPr="00CF4AF1">
        <w:rPr>
          <w:rFonts w:ascii="Arial" w:hAnsi="Arial" w:cs="Arial"/>
          <w:b/>
        </w:rPr>
        <w:t>Section 2. Findings</w:t>
      </w:r>
      <w:r w:rsidR="003A344E" w:rsidRPr="00CF4AF1">
        <w:rPr>
          <w:rFonts w:ascii="Arial" w:hAnsi="Arial" w:cs="Arial"/>
          <w:b/>
        </w:rPr>
        <w:t xml:space="preserve"> </w:t>
      </w:r>
    </w:p>
    <w:p w14:paraId="50A841AB" w14:textId="468B4E73" w:rsidR="003A344E" w:rsidRPr="000B2930" w:rsidRDefault="003A344E" w:rsidP="000B2930">
      <w:pPr>
        <w:spacing w:after="240"/>
        <w:rPr>
          <w:rFonts w:ascii="Arial" w:hAnsi="Arial" w:cs="Arial"/>
          <w:i/>
        </w:rPr>
      </w:pPr>
      <w:r w:rsidRPr="00CF4AF1">
        <w:rPr>
          <w:rFonts w:ascii="Arial" w:hAnsi="Arial" w:cs="Arial"/>
          <w:i/>
          <w:color w:val="FF0000"/>
          <w:sz w:val="20"/>
          <w:szCs w:val="20"/>
        </w:rPr>
        <w:t>(</w:t>
      </w:r>
      <w:proofErr w:type="gramStart"/>
      <w:r w:rsidRPr="00CF4AF1">
        <w:rPr>
          <w:rFonts w:ascii="Arial" w:hAnsi="Arial" w:cs="Arial"/>
          <w:i/>
          <w:color w:val="FF0000"/>
          <w:sz w:val="20"/>
          <w:szCs w:val="20"/>
        </w:rPr>
        <w:t>if</w:t>
      </w:r>
      <w:proofErr w:type="gramEnd"/>
      <w:r w:rsidRPr="00CF4AF1">
        <w:rPr>
          <w:rFonts w:ascii="Arial" w:hAnsi="Arial" w:cs="Arial"/>
          <w:i/>
          <w:color w:val="FF0000"/>
          <w:sz w:val="20"/>
          <w:szCs w:val="20"/>
        </w:rPr>
        <w:t xml:space="preserve"> you do not use a short title, “Findings” is your Section 1)</w:t>
      </w:r>
    </w:p>
    <w:p w14:paraId="3C028CF7" w14:textId="1A0DA9E8" w:rsidR="003206ED" w:rsidRPr="000B2930" w:rsidRDefault="003206ED" w:rsidP="000B2930">
      <w:pPr>
        <w:numPr>
          <w:ilvl w:val="0"/>
          <w:numId w:val="1"/>
        </w:numPr>
        <w:spacing w:after="240"/>
        <w:rPr>
          <w:rFonts w:ascii="Arial" w:hAnsi="Arial" w:cs="Arial"/>
        </w:rPr>
      </w:pPr>
      <w:proofErr w:type="gramStart"/>
      <w:r w:rsidRPr="00CF4AF1">
        <w:rPr>
          <w:rFonts w:ascii="Arial" w:hAnsi="Arial" w:cs="Arial"/>
        </w:rPr>
        <w:t>WHEREAS,</w:t>
      </w:r>
      <w:proofErr w:type="gramEnd"/>
      <w:r w:rsidRPr="00CF4AF1">
        <w:rPr>
          <w:rFonts w:ascii="Arial" w:hAnsi="Arial" w:cs="Arial"/>
        </w:rPr>
        <w:t xml:space="preserve"> recycling is a time-consuming process; and</w:t>
      </w:r>
    </w:p>
    <w:p w14:paraId="586990B1" w14:textId="4E6915E9" w:rsidR="003A344E" w:rsidRPr="000B2930" w:rsidRDefault="003206ED" w:rsidP="000B2930">
      <w:pPr>
        <w:numPr>
          <w:ilvl w:val="0"/>
          <w:numId w:val="1"/>
        </w:numPr>
        <w:spacing w:after="240"/>
        <w:rPr>
          <w:rFonts w:ascii="Arial" w:hAnsi="Arial" w:cs="Arial"/>
        </w:rPr>
      </w:pPr>
      <w:proofErr w:type="gramStart"/>
      <w:r w:rsidRPr="00CF4AF1">
        <w:rPr>
          <w:rFonts w:ascii="Arial" w:hAnsi="Arial" w:cs="Arial"/>
        </w:rPr>
        <w:t>WHEREAS,</w:t>
      </w:r>
      <w:proofErr w:type="gramEnd"/>
      <w:r w:rsidRPr="00CF4AF1">
        <w:rPr>
          <w:rFonts w:ascii="Arial" w:hAnsi="Arial" w:cs="Arial"/>
        </w:rPr>
        <w:t xml:space="preserve"> the recycling industry</w:t>
      </w:r>
      <w:r w:rsidR="003A344E" w:rsidRPr="00CF4AF1">
        <w:rPr>
          <w:rFonts w:ascii="Arial" w:hAnsi="Arial" w:cs="Arial"/>
        </w:rPr>
        <w:t xml:space="preserve"> costs hundred of faithful landfill workers their jobs every month, now therefore;</w:t>
      </w:r>
    </w:p>
    <w:p w14:paraId="1A0EAF8C" w14:textId="65AA9427" w:rsidR="003A344E" w:rsidRPr="00CF4AF1" w:rsidRDefault="003A344E" w:rsidP="000B2930">
      <w:pPr>
        <w:spacing w:after="240"/>
        <w:rPr>
          <w:rFonts w:ascii="Arial" w:hAnsi="Arial" w:cs="Arial"/>
        </w:rPr>
      </w:pPr>
      <w:r w:rsidRPr="00CF4AF1">
        <w:rPr>
          <w:rFonts w:ascii="Arial" w:hAnsi="Arial" w:cs="Arial"/>
          <w:b/>
        </w:rPr>
        <w:t>Section 3. Conclusion</w:t>
      </w:r>
    </w:p>
    <w:p w14:paraId="40D3E818" w14:textId="5522866E" w:rsidR="002C1B30" w:rsidRPr="000B2930" w:rsidRDefault="003A344E" w:rsidP="000B2930">
      <w:pPr>
        <w:numPr>
          <w:ilvl w:val="0"/>
          <w:numId w:val="2"/>
        </w:numPr>
        <w:spacing w:after="240"/>
        <w:rPr>
          <w:rFonts w:ascii="Arial" w:hAnsi="Arial" w:cs="Arial"/>
        </w:rPr>
      </w:pPr>
      <w:r w:rsidRPr="00CF4AF1">
        <w:rPr>
          <w:rFonts w:ascii="Arial" w:hAnsi="Arial" w:cs="Arial"/>
        </w:rPr>
        <w:t xml:space="preserve">The Students for Landfills Club will be allocated fifty dollars to be used for ski masks and other such paraphernalia necessary for an operation to remove aluminum, </w:t>
      </w:r>
      <w:proofErr w:type="gramStart"/>
      <w:r w:rsidRPr="00CF4AF1">
        <w:rPr>
          <w:rFonts w:ascii="Arial" w:hAnsi="Arial" w:cs="Arial"/>
        </w:rPr>
        <w:t>paper</w:t>
      </w:r>
      <w:proofErr w:type="gramEnd"/>
      <w:r w:rsidRPr="00CF4AF1">
        <w:rPr>
          <w:rFonts w:ascii="Arial" w:hAnsi="Arial" w:cs="Arial"/>
        </w:rPr>
        <w:t xml:space="preserve"> and glass products from local recycling plants to be put in local dumpsters, so that said products might be placed in landfills.</w:t>
      </w:r>
    </w:p>
    <w:p w14:paraId="36C72DA9" w14:textId="77777777" w:rsidR="002C1B30" w:rsidRDefault="002C1B30" w:rsidP="000B2930">
      <w:pPr>
        <w:spacing w:after="240"/>
        <w:rPr>
          <w:rFonts w:ascii="Arial" w:hAnsi="Arial" w:cs="Arial"/>
          <w:b/>
          <w:bCs/>
        </w:rPr>
      </w:pPr>
      <w:r w:rsidRPr="002C1B30">
        <w:rPr>
          <w:rFonts w:ascii="Arial" w:hAnsi="Arial" w:cs="Arial"/>
          <w:b/>
          <w:bCs/>
        </w:rPr>
        <w:t>Section 4. Itemized List of Funds Distribution</w:t>
      </w:r>
      <w:r>
        <w:rPr>
          <w:rFonts w:ascii="Arial" w:hAnsi="Arial" w:cs="Arial"/>
          <w:b/>
          <w:bCs/>
        </w:rPr>
        <w:t xml:space="preserve"> </w:t>
      </w:r>
    </w:p>
    <w:p w14:paraId="09BE6420" w14:textId="63E08192" w:rsidR="002C1B30" w:rsidRPr="000B2930" w:rsidRDefault="002C1B30" w:rsidP="000B2930">
      <w:pPr>
        <w:spacing w:after="240"/>
        <w:rPr>
          <w:rFonts w:ascii="Arial" w:hAnsi="Arial" w:cs="Arial"/>
          <w:i/>
          <w:iCs/>
          <w:color w:val="FF0000"/>
          <w:sz w:val="20"/>
          <w:szCs w:val="20"/>
        </w:rPr>
      </w:pPr>
      <w:r w:rsidRPr="002C1B30">
        <w:rPr>
          <w:rFonts w:ascii="Arial" w:hAnsi="Arial" w:cs="Arial"/>
          <w:i/>
          <w:iCs/>
          <w:color w:val="FF0000"/>
          <w:sz w:val="20"/>
          <w:szCs w:val="20"/>
        </w:rPr>
        <w:t>(</w:t>
      </w:r>
      <w:proofErr w:type="gramStart"/>
      <w:r w:rsidRPr="002C1B30">
        <w:rPr>
          <w:rFonts w:ascii="Arial" w:hAnsi="Arial" w:cs="Arial"/>
          <w:i/>
          <w:iCs/>
          <w:color w:val="FF0000"/>
          <w:sz w:val="20"/>
          <w:szCs w:val="20"/>
        </w:rPr>
        <w:t>fill</w:t>
      </w:r>
      <w:proofErr w:type="gramEnd"/>
      <w:r w:rsidRPr="002C1B30">
        <w:rPr>
          <w:rFonts w:ascii="Arial" w:hAnsi="Arial" w:cs="Arial"/>
          <w:i/>
          <w:iCs/>
          <w:color w:val="FF0000"/>
          <w:sz w:val="20"/>
          <w:szCs w:val="20"/>
        </w:rPr>
        <w:t xml:space="preserve"> this out only if you are requesting money from the SGA treasury)</w:t>
      </w:r>
    </w:p>
    <w:p w14:paraId="114305D8" w14:textId="13D7DA88" w:rsidR="002C1B30" w:rsidRDefault="002C1B30" w:rsidP="000B2930">
      <w:pPr>
        <w:numPr>
          <w:ilvl w:val="0"/>
          <w:numId w:val="4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Funds Distribution Table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32"/>
      </w:tblGrid>
      <w:tr w:rsidR="002C1B30" w:rsidRPr="002C1B30" w14:paraId="17976992" w14:textId="77777777" w:rsidTr="002C1B30">
        <w:tc>
          <w:tcPr>
            <w:tcW w:w="4788" w:type="dxa"/>
            <w:shd w:val="clear" w:color="auto" w:fill="auto"/>
          </w:tcPr>
          <w:p w14:paraId="1930904C" w14:textId="0A09FA93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</w:rPr>
            </w:pPr>
            <w:r w:rsidRPr="002C1B30">
              <w:rPr>
                <w:rFonts w:ascii="Arial" w:hAnsi="Arial" w:cs="Arial"/>
              </w:rPr>
              <w:lastRenderedPageBreak/>
              <w:t>Description</w:t>
            </w:r>
          </w:p>
        </w:tc>
        <w:tc>
          <w:tcPr>
            <w:tcW w:w="4788" w:type="dxa"/>
            <w:shd w:val="clear" w:color="auto" w:fill="auto"/>
          </w:tcPr>
          <w:p w14:paraId="771C668F" w14:textId="2A4D0521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</w:rPr>
            </w:pPr>
            <w:r w:rsidRPr="002C1B30">
              <w:rPr>
                <w:rFonts w:ascii="Arial" w:hAnsi="Arial" w:cs="Arial"/>
              </w:rPr>
              <w:t>Monetary Value ($)</w:t>
            </w:r>
          </w:p>
        </w:tc>
      </w:tr>
      <w:tr w:rsidR="002C1B30" w:rsidRPr="002C1B30" w14:paraId="099ED7F8" w14:textId="77777777" w:rsidTr="002C1B30">
        <w:tc>
          <w:tcPr>
            <w:tcW w:w="4788" w:type="dxa"/>
            <w:shd w:val="clear" w:color="auto" w:fill="auto"/>
          </w:tcPr>
          <w:p w14:paraId="26B9D5FD" w14:textId="6AABAA19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14:paraId="42531D7B" w14:textId="77777777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  <w:tr w:rsidR="002C1B30" w:rsidRPr="002C1B30" w14:paraId="0803BBEC" w14:textId="77777777" w:rsidTr="002C1B30">
        <w:tc>
          <w:tcPr>
            <w:tcW w:w="4788" w:type="dxa"/>
            <w:shd w:val="clear" w:color="auto" w:fill="auto"/>
          </w:tcPr>
          <w:p w14:paraId="1B39EF90" w14:textId="77777777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14:paraId="18A834F1" w14:textId="77777777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  <w:tr w:rsidR="002C1B30" w:rsidRPr="002C1B30" w14:paraId="2F0CF4A8" w14:textId="77777777" w:rsidTr="002C1B30">
        <w:tc>
          <w:tcPr>
            <w:tcW w:w="4788" w:type="dxa"/>
            <w:shd w:val="clear" w:color="auto" w:fill="auto"/>
          </w:tcPr>
          <w:p w14:paraId="2DD0083B" w14:textId="19F91A24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2C1B30">
              <w:rPr>
                <w:rFonts w:ascii="Arial" w:hAnsi="Arial" w:cs="Arial"/>
                <w:b/>
                <w:bCs/>
              </w:rPr>
              <w:t>Total:</w:t>
            </w:r>
          </w:p>
        </w:tc>
        <w:tc>
          <w:tcPr>
            <w:tcW w:w="4788" w:type="dxa"/>
            <w:shd w:val="clear" w:color="auto" w:fill="auto"/>
          </w:tcPr>
          <w:p w14:paraId="20D88FAF" w14:textId="67CA8C57" w:rsidR="002C1B30" w:rsidRPr="002C1B30" w:rsidRDefault="002C1B30" w:rsidP="000B2930">
            <w:pPr>
              <w:spacing w:after="240"/>
              <w:jc w:val="center"/>
              <w:rPr>
                <w:rFonts w:ascii="Arial" w:hAnsi="Arial" w:cs="Arial"/>
              </w:rPr>
            </w:pPr>
            <w:r w:rsidRPr="002C1B30">
              <w:rPr>
                <w:rFonts w:ascii="Arial" w:hAnsi="Arial" w:cs="Arial"/>
              </w:rPr>
              <w:t>200.00</w:t>
            </w:r>
          </w:p>
        </w:tc>
      </w:tr>
    </w:tbl>
    <w:p w14:paraId="4FE4E650" w14:textId="77777777" w:rsidR="002C1B30" w:rsidRPr="00CF4AF1" w:rsidRDefault="002C1B30" w:rsidP="000B2930">
      <w:pPr>
        <w:spacing w:after="240"/>
        <w:rPr>
          <w:rFonts w:ascii="Arial" w:hAnsi="Arial" w:cs="Arial"/>
        </w:rPr>
      </w:pPr>
    </w:p>
    <w:sectPr w:rsidR="002C1B30" w:rsidRPr="00CF4AF1" w:rsidSect="0097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gyptian505 M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30C0"/>
    <w:multiLevelType w:val="hybridMultilevel"/>
    <w:tmpl w:val="9DC295D4"/>
    <w:lvl w:ilvl="0" w:tplc="0A744AB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EB02DC"/>
    <w:multiLevelType w:val="hybridMultilevel"/>
    <w:tmpl w:val="BA4A1D1A"/>
    <w:lvl w:ilvl="0" w:tplc="0A744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73E39"/>
    <w:multiLevelType w:val="hybridMultilevel"/>
    <w:tmpl w:val="A8A675AC"/>
    <w:lvl w:ilvl="0" w:tplc="4ADE874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CAD3548"/>
    <w:multiLevelType w:val="hybridMultilevel"/>
    <w:tmpl w:val="9DC295D4"/>
    <w:lvl w:ilvl="0" w:tplc="0A744AB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EEE"/>
    <w:rsid w:val="000B2930"/>
    <w:rsid w:val="0021420A"/>
    <w:rsid w:val="00263D38"/>
    <w:rsid w:val="002B3E0C"/>
    <w:rsid w:val="002C1B30"/>
    <w:rsid w:val="002F3D22"/>
    <w:rsid w:val="003206ED"/>
    <w:rsid w:val="003A344E"/>
    <w:rsid w:val="00422BDA"/>
    <w:rsid w:val="0068253B"/>
    <w:rsid w:val="0076720A"/>
    <w:rsid w:val="00774255"/>
    <w:rsid w:val="00792BC4"/>
    <w:rsid w:val="008C70B4"/>
    <w:rsid w:val="00977B3C"/>
    <w:rsid w:val="00BF0484"/>
    <w:rsid w:val="00CB77D2"/>
    <w:rsid w:val="00CF4AF1"/>
    <w:rsid w:val="00D25516"/>
    <w:rsid w:val="00DF2EEE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7B0B1"/>
  <w15:chartTrackingRefBased/>
  <w15:docId w15:val="{0FF8B7B3-E753-4A96-AA21-43ED264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gyptian505 Md BT" w:hAnsi="Egyptian505 Md B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30"/>
    <w:pPr>
      <w:ind w:left="720"/>
    </w:pPr>
  </w:style>
  <w:style w:type="table" w:styleId="TableGrid">
    <w:name w:val="Table Grid"/>
    <w:basedOn w:val="TableNormal"/>
    <w:rsid w:val="002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54288EBCE3F499C0CAA6FE4DB030D" ma:contentTypeVersion="2" ma:contentTypeDescription="Create a new document." ma:contentTypeScope="" ma:versionID="392b0e3f19e5e2bd15565ee9d44718ed">
  <xsd:schema xmlns:xsd="http://www.w3.org/2001/XMLSchema" xmlns:xs="http://www.w3.org/2001/XMLSchema" xmlns:p="http://schemas.microsoft.com/office/2006/metadata/properties" xmlns:ns2="719ff7ba-80e9-4d64-b744-0ed49fa568e3" targetNamespace="http://schemas.microsoft.com/office/2006/metadata/properties" ma:root="true" ma:fieldsID="b35142902808baa965bcdd8d9db42e2e" ns2:_="">
    <xsd:import namespace="719ff7ba-80e9-4d64-b744-0ed49fa56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f7ba-80e9-4d64-b744-0ed49fa56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773EF-7630-4187-8460-F8687ECB8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88CB3-EAB6-4668-8C06-FBE0E2747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f7ba-80e9-4d64-b744-0ed49fa5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DFC78-6165-443E-BDF8-3A4163937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GENERAL CALENDAR</vt:lpstr>
    </vt:vector>
  </TitlesOfParts>
  <Company>Union University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GENERAL CALENDAR</dc:title>
  <dc:subject/>
  <dc:creator>Stephanie Lee</dc:creator>
  <cp:keywords/>
  <cp:lastModifiedBy>Samuel Eudy</cp:lastModifiedBy>
  <cp:revision>4</cp:revision>
  <cp:lastPrinted>2003-11-20T16:22:00Z</cp:lastPrinted>
  <dcterms:created xsi:type="dcterms:W3CDTF">2020-10-07T15:03:00Z</dcterms:created>
  <dcterms:modified xsi:type="dcterms:W3CDTF">2022-02-01T19:38:00Z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0x010100E9654288EBCE3F499C0CAA6FE4DB030D</vt:lpwstr>
  </property>
</Properties>
</file>